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AD8" w:rsidRDefault="000F1AD8" w:rsidP="00D34503">
      <w:pPr>
        <w:jc w:val="both"/>
      </w:pPr>
    </w:p>
    <w:p w:rsidR="00F550A1" w:rsidRPr="00CE787B" w:rsidRDefault="00D62192" w:rsidP="00CE787B">
      <w:pPr>
        <w:jc w:val="center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AGENDA</w:t>
      </w:r>
    </w:p>
    <w:p w:rsidR="00F550A1" w:rsidRDefault="00F550A1" w:rsidP="00D34503">
      <w:pPr>
        <w:jc w:val="both"/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D62192" w:rsidTr="00A65532">
        <w:tc>
          <w:tcPr>
            <w:tcW w:w="3823" w:type="dxa"/>
          </w:tcPr>
          <w:p w:rsidR="00D62192" w:rsidRDefault="00D62192" w:rsidP="00D34503">
            <w:pPr>
              <w:jc w:val="both"/>
              <w:rPr>
                <w:rFonts w:ascii="Century Gothic" w:hAnsi="Century Gothic"/>
              </w:rPr>
            </w:pPr>
            <w:r w:rsidRPr="00D62192">
              <w:rPr>
                <w:rFonts w:ascii="Century Gothic" w:hAnsi="Century Gothic"/>
              </w:rPr>
              <w:t xml:space="preserve">Date </w:t>
            </w:r>
            <w:r>
              <w:rPr>
                <w:rFonts w:ascii="Century Gothic" w:hAnsi="Century Gothic"/>
              </w:rPr>
              <w:t xml:space="preserve">/ time </w:t>
            </w:r>
            <w:r w:rsidRPr="00D62192">
              <w:rPr>
                <w:rFonts w:ascii="Century Gothic" w:hAnsi="Century Gothic"/>
              </w:rPr>
              <w:t>of meeting:</w:t>
            </w:r>
          </w:p>
        </w:tc>
        <w:tc>
          <w:tcPr>
            <w:tcW w:w="5193" w:type="dxa"/>
          </w:tcPr>
          <w:p w:rsidR="00D62192" w:rsidRDefault="00D62192" w:rsidP="00D34503">
            <w:pPr>
              <w:jc w:val="both"/>
              <w:rPr>
                <w:rFonts w:ascii="Century Gothic" w:hAnsi="Century Gothic"/>
              </w:rPr>
            </w:pPr>
          </w:p>
        </w:tc>
      </w:tr>
      <w:tr w:rsidR="00D62192" w:rsidTr="00A65532">
        <w:tc>
          <w:tcPr>
            <w:tcW w:w="3823" w:type="dxa"/>
          </w:tcPr>
          <w:p w:rsidR="00D62192" w:rsidRDefault="00D62192" w:rsidP="00D34503">
            <w:pPr>
              <w:jc w:val="both"/>
              <w:rPr>
                <w:rFonts w:ascii="Century Gothic" w:hAnsi="Century Gothic"/>
              </w:rPr>
            </w:pPr>
            <w:r w:rsidRPr="00D62192">
              <w:rPr>
                <w:rFonts w:ascii="Century Gothic" w:hAnsi="Century Gothic"/>
              </w:rPr>
              <w:t>Location of meeting:</w:t>
            </w:r>
          </w:p>
        </w:tc>
        <w:tc>
          <w:tcPr>
            <w:tcW w:w="5193" w:type="dxa"/>
          </w:tcPr>
          <w:p w:rsidR="00D62192" w:rsidRDefault="00D62192" w:rsidP="00D34503">
            <w:pPr>
              <w:jc w:val="both"/>
              <w:rPr>
                <w:rFonts w:ascii="Century Gothic" w:hAnsi="Century Gothic"/>
              </w:rPr>
            </w:pPr>
          </w:p>
        </w:tc>
      </w:tr>
      <w:tr w:rsidR="00D62192" w:rsidTr="00A65532">
        <w:tc>
          <w:tcPr>
            <w:tcW w:w="3823" w:type="dxa"/>
          </w:tcPr>
          <w:p w:rsidR="00D62192" w:rsidRDefault="00D62192" w:rsidP="00D34503">
            <w:pPr>
              <w:jc w:val="both"/>
              <w:rPr>
                <w:rFonts w:ascii="Century Gothic" w:hAnsi="Century Gothic"/>
              </w:rPr>
            </w:pPr>
            <w:r w:rsidRPr="00D62192">
              <w:rPr>
                <w:rFonts w:ascii="Century Gothic" w:hAnsi="Century Gothic"/>
              </w:rPr>
              <w:t>Members to attend:</w:t>
            </w:r>
          </w:p>
        </w:tc>
        <w:tc>
          <w:tcPr>
            <w:tcW w:w="5193" w:type="dxa"/>
          </w:tcPr>
          <w:p w:rsidR="00D62192" w:rsidRPr="00D62192" w:rsidRDefault="00D62192" w:rsidP="00D62192">
            <w:pPr>
              <w:jc w:val="both"/>
              <w:rPr>
                <w:rFonts w:ascii="Century Gothic" w:hAnsi="Century Gothic"/>
              </w:rPr>
            </w:pPr>
            <w:r w:rsidRPr="00D62192">
              <w:rPr>
                <w:rFonts w:ascii="Century Gothic" w:hAnsi="Century Gothic"/>
              </w:rPr>
              <w:t>Cllr Green</w:t>
            </w:r>
          </w:p>
          <w:p w:rsidR="00D62192" w:rsidRPr="00D62192" w:rsidRDefault="00D62192" w:rsidP="00D62192">
            <w:pPr>
              <w:jc w:val="both"/>
              <w:rPr>
                <w:rFonts w:ascii="Century Gothic" w:hAnsi="Century Gothic"/>
              </w:rPr>
            </w:pPr>
            <w:r w:rsidRPr="00D62192">
              <w:rPr>
                <w:rFonts w:ascii="Century Gothic" w:hAnsi="Century Gothic"/>
              </w:rPr>
              <w:t>Cllr Hamilton</w:t>
            </w:r>
          </w:p>
          <w:p w:rsidR="00D62192" w:rsidRPr="00D62192" w:rsidRDefault="00D62192" w:rsidP="00D62192">
            <w:pPr>
              <w:jc w:val="both"/>
              <w:rPr>
                <w:rFonts w:ascii="Century Gothic" w:hAnsi="Century Gothic"/>
              </w:rPr>
            </w:pPr>
            <w:r w:rsidRPr="00D62192">
              <w:rPr>
                <w:rFonts w:ascii="Century Gothic" w:hAnsi="Century Gothic"/>
              </w:rPr>
              <w:t>Cllr Hancock</w:t>
            </w:r>
          </w:p>
          <w:p w:rsidR="00D62192" w:rsidRPr="00D62192" w:rsidRDefault="00D62192" w:rsidP="00D62192">
            <w:pPr>
              <w:jc w:val="both"/>
              <w:rPr>
                <w:rFonts w:ascii="Century Gothic" w:hAnsi="Century Gothic"/>
              </w:rPr>
            </w:pPr>
            <w:r w:rsidRPr="00D62192">
              <w:rPr>
                <w:rFonts w:ascii="Century Gothic" w:hAnsi="Century Gothic"/>
              </w:rPr>
              <w:t>Cllr Nathan</w:t>
            </w:r>
          </w:p>
          <w:p w:rsidR="00D62192" w:rsidRDefault="00D62192" w:rsidP="00D62192">
            <w:pPr>
              <w:jc w:val="both"/>
              <w:rPr>
                <w:rFonts w:ascii="Century Gothic" w:hAnsi="Century Gothic"/>
              </w:rPr>
            </w:pPr>
            <w:r w:rsidRPr="00D62192">
              <w:rPr>
                <w:rFonts w:ascii="Century Gothic" w:hAnsi="Century Gothic"/>
              </w:rPr>
              <w:t>Cllr Wooldridge</w:t>
            </w:r>
          </w:p>
        </w:tc>
      </w:tr>
      <w:tr w:rsidR="00D62192" w:rsidTr="00A65532">
        <w:tc>
          <w:tcPr>
            <w:tcW w:w="3823" w:type="dxa"/>
          </w:tcPr>
          <w:p w:rsidR="00D62192" w:rsidRDefault="00365106" w:rsidP="00365106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Co-opted t</w:t>
            </w:r>
            <w:r w:rsidR="00D62192">
              <w:rPr>
                <w:rFonts w:ascii="Century Gothic" w:hAnsi="Century Gothic"/>
              </w:rPr>
              <w:t>rade representatives to attend:</w:t>
            </w:r>
          </w:p>
        </w:tc>
        <w:tc>
          <w:tcPr>
            <w:tcW w:w="5193" w:type="dxa"/>
          </w:tcPr>
          <w:p w:rsidR="00D62192" w:rsidRDefault="00D62192" w:rsidP="00D34503">
            <w:pPr>
              <w:jc w:val="both"/>
              <w:rPr>
                <w:rFonts w:ascii="Century Gothic" w:hAnsi="Century Gothic"/>
              </w:rPr>
            </w:pPr>
          </w:p>
        </w:tc>
      </w:tr>
    </w:tbl>
    <w:p w:rsidR="00D62192" w:rsidRDefault="00D62192" w:rsidP="00D34503">
      <w:pPr>
        <w:jc w:val="both"/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4394"/>
        <w:gridCol w:w="1843"/>
        <w:gridCol w:w="1933"/>
      </w:tblGrid>
      <w:tr w:rsidR="00D62192" w:rsidTr="00D62192">
        <w:tc>
          <w:tcPr>
            <w:tcW w:w="846" w:type="dxa"/>
          </w:tcPr>
          <w:p w:rsidR="00D62192" w:rsidRDefault="00D62192" w:rsidP="00D34503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:rsidR="00D62192" w:rsidRPr="00D62192" w:rsidRDefault="00D62192" w:rsidP="00D34503">
            <w:pPr>
              <w:jc w:val="both"/>
              <w:rPr>
                <w:rFonts w:ascii="Century Gothic" w:hAnsi="Century Gothic"/>
                <w:b/>
              </w:rPr>
            </w:pPr>
            <w:r w:rsidRPr="00D62192">
              <w:rPr>
                <w:rFonts w:ascii="Century Gothic" w:hAnsi="Century Gothic"/>
                <w:b/>
              </w:rPr>
              <w:t>Item</w:t>
            </w:r>
          </w:p>
        </w:tc>
        <w:tc>
          <w:tcPr>
            <w:tcW w:w="1843" w:type="dxa"/>
          </w:tcPr>
          <w:p w:rsidR="00D62192" w:rsidRPr="00D62192" w:rsidRDefault="00D62192" w:rsidP="00D34503">
            <w:pPr>
              <w:jc w:val="both"/>
              <w:rPr>
                <w:rFonts w:ascii="Century Gothic" w:hAnsi="Century Gothic"/>
                <w:b/>
              </w:rPr>
            </w:pPr>
            <w:r w:rsidRPr="00D62192">
              <w:rPr>
                <w:rFonts w:ascii="Century Gothic" w:hAnsi="Century Gothic"/>
                <w:b/>
              </w:rPr>
              <w:t>Lead</w:t>
            </w:r>
          </w:p>
        </w:tc>
        <w:tc>
          <w:tcPr>
            <w:tcW w:w="1933" w:type="dxa"/>
          </w:tcPr>
          <w:p w:rsidR="00D62192" w:rsidRPr="00D62192" w:rsidRDefault="00D62192" w:rsidP="00D34503">
            <w:pPr>
              <w:jc w:val="both"/>
              <w:rPr>
                <w:rFonts w:ascii="Century Gothic" w:hAnsi="Century Gothic"/>
                <w:b/>
              </w:rPr>
            </w:pPr>
            <w:r w:rsidRPr="00D62192">
              <w:rPr>
                <w:rFonts w:ascii="Century Gothic" w:hAnsi="Century Gothic"/>
                <w:b/>
              </w:rPr>
              <w:t>Time</w:t>
            </w:r>
          </w:p>
        </w:tc>
      </w:tr>
      <w:tr w:rsidR="00D62192" w:rsidTr="00D62192">
        <w:tc>
          <w:tcPr>
            <w:tcW w:w="846" w:type="dxa"/>
          </w:tcPr>
          <w:p w:rsidR="00D62192" w:rsidRDefault="00D62192" w:rsidP="00D34503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4394" w:type="dxa"/>
          </w:tcPr>
          <w:p w:rsidR="00D62192" w:rsidRDefault="00D62192" w:rsidP="00D34503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Welcome and introductions</w:t>
            </w:r>
          </w:p>
        </w:tc>
        <w:tc>
          <w:tcPr>
            <w:tcW w:w="1843" w:type="dxa"/>
          </w:tcPr>
          <w:p w:rsidR="00D62192" w:rsidRDefault="00D62192" w:rsidP="00D34503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Chair</w:t>
            </w:r>
          </w:p>
        </w:tc>
        <w:tc>
          <w:tcPr>
            <w:tcW w:w="1933" w:type="dxa"/>
          </w:tcPr>
          <w:p w:rsidR="00D62192" w:rsidRDefault="00D62192" w:rsidP="00D34503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 mins</w:t>
            </w:r>
          </w:p>
        </w:tc>
      </w:tr>
      <w:tr w:rsidR="00D62192" w:rsidTr="00D62192">
        <w:tc>
          <w:tcPr>
            <w:tcW w:w="846" w:type="dxa"/>
          </w:tcPr>
          <w:p w:rsidR="00D62192" w:rsidRDefault="00D62192" w:rsidP="00D34503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4394" w:type="dxa"/>
          </w:tcPr>
          <w:p w:rsidR="00D62192" w:rsidRDefault="00D62192" w:rsidP="00D34503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Note / go through Terms of Reference</w:t>
            </w:r>
          </w:p>
        </w:tc>
        <w:tc>
          <w:tcPr>
            <w:tcW w:w="1843" w:type="dxa"/>
          </w:tcPr>
          <w:p w:rsidR="00D62192" w:rsidRDefault="00D62192" w:rsidP="00D34503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Chair</w:t>
            </w:r>
          </w:p>
        </w:tc>
        <w:tc>
          <w:tcPr>
            <w:tcW w:w="1933" w:type="dxa"/>
          </w:tcPr>
          <w:p w:rsidR="00D62192" w:rsidRDefault="00D62192" w:rsidP="00D34503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 mins</w:t>
            </w:r>
          </w:p>
        </w:tc>
      </w:tr>
      <w:tr w:rsidR="00D62192" w:rsidTr="00D62192">
        <w:tc>
          <w:tcPr>
            <w:tcW w:w="846" w:type="dxa"/>
          </w:tcPr>
          <w:p w:rsidR="00D62192" w:rsidRDefault="00D62192" w:rsidP="00D34503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4394" w:type="dxa"/>
          </w:tcPr>
          <w:p w:rsidR="00D62192" w:rsidRDefault="00D62192" w:rsidP="00D62192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Set out current position re age policy - SRBC</w:t>
            </w:r>
          </w:p>
        </w:tc>
        <w:tc>
          <w:tcPr>
            <w:tcW w:w="1843" w:type="dxa"/>
          </w:tcPr>
          <w:p w:rsidR="00D62192" w:rsidRDefault="00D62192" w:rsidP="00D34503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AG</w:t>
            </w:r>
          </w:p>
        </w:tc>
        <w:tc>
          <w:tcPr>
            <w:tcW w:w="1933" w:type="dxa"/>
          </w:tcPr>
          <w:p w:rsidR="00D62192" w:rsidRDefault="00D62192" w:rsidP="00D34503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 mins</w:t>
            </w:r>
          </w:p>
        </w:tc>
      </w:tr>
      <w:tr w:rsidR="00D62192" w:rsidTr="00D62192">
        <w:tc>
          <w:tcPr>
            <w:tcW w:w="846" w:type="dxa"/>
          </w:tcPr>
          <w:p w:rsidR="00D62192" w:rsidRDefault="00D62192" w:rsidP="00D34503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4394" w:type="dxa"/>
          </w:tcPr>
          <w:p w:rsidR="00D62192" w:rsidRDefault="00D62192" w:rsidP="00D62192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Set out current position re age policy – other Lancashire authorities</w:t>
            </w:r>
          </w:p>
        </w:tc>
        <w:tc>
          <w:tcPr>
            <w:tcW w:w="1843" w:type="dxa"/>
          </w:tcPr>
          <w:p w:rsidR="00D62192" w:rsidRDefault="00D62192" w:rsidP="00D34503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AG</w:t>
            </w:r>
          </w:p>
        </w:tc>
        <w:tc>
          <w:tcPr>
            <w:tcW w:w="1933" w:type="dxa"/>
          </w:tcPr>
          <w:p w:rsidR="00D62192" w:rsidRDefault="00D62192" w:rsidP="00D62192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 mins</w:t>
            </w:r>
          </w:p>
        </w:tc>
      </w:tr>
      <w:tr w:rsidR="00D62192" w:rsidTr="00A65532">
        <w:tc>
          <w:tcPr>
            <w:tcW w:w="846" w:type="dxa"/>
            <w:tcBorders>
              <w:bottom w:val="nil"/>
            </w:tcBorders>
          </w:tcPr>
          <w:p w:rsidR="00D62192" w:rsidRDefault="00D62192" w:rsidP="00D34503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4394" w:type="dxa"/>
            <w:tcBorders>
              <w:bottom w:val="nil"/>
            </w:tcBorders>
          </w:tcPr>
          <w:p w:rsidR="00D62192" w:rsidRDefault="00D62192" w:rsidP="00D62192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Round-table discussion of following points: </w:t>
            </w:r>
          </w:p>
        </w:tc>
        <w:tc>
          <w:tcPr>
            <w:tcW w:w="1843" w:type="dxa"/>
            <w:tcBorders>
              <w:bottom w:val="nil"/>
            </w:tcBorders>
          </w:tcPr>
          <w:p w:rsidR="00D62192" w:rsidRDefault="00D62192" w:rsidP="00D34503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933" w:type="dxa"/>
            <w:tcBorders>
              <w:bottom w:val="nil"/>
            </w:tcBorders>
          </w:tcPr>
          <w:p w:rsidR="00D62192" w:rsidRDefault="00D62192" w:rsidP="00D34503">
            <w:pPr>
              <w:jc w:val="both"/>
              <w:rPr>
                <w:rFonts w:ascii="Century Gothic" w:hAnsi="Century Gothic"/>
              </w:rPr>
            </w:pPr>
          </w:p>
        </w:tc>
      </w:tr>
      <w:tr w:rsidR="00D62192" w:rsidTr="00A65532">
        <w:tc>
          <w:tcPr>
            <w:tcW w:w="846" w:type="dxa"/>
            <w:tcBorders>
              <w:top w:val="nil"/>
              <w:bottom w:val="nil"/>
            </w:tcBorders>
          </w:tcPr>
          <w:p w:rsidR="00D62192" w:rsidRDefault="00D62192" w:rsidP="00D34503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D62192" w:rsidRDefault="00D62192" w:rsidP="00D62192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Traditional / historic reasons for SRBC’s differential age policy 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62192" w:rsidRDefault="00C61F7C" w:rsidP="00D34503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All</w:t>
            </w:r>
          </w:p>
        </w:tc>
        <w:tc>
          <w:tcPr>
            <w:tcW w:w="1933" w:type="dxa"/>
            <w:tcBorders>
              <w:top w:val="nil"/>
              <w:bottom w:val="nil"/>
            </w:tcBorders>
          </w:tcPr>
          <w:p w:rsidR="00D62192" w:rsidRDefault="00C61F7C" w:rsidP="00D34503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 mins</w:t>
            </w:r>
          </w:p>
        </w:tc>
      </w:tr>
      <w:tr w:rsidR="00D62192" w:rsidTr="00A65532">
        <w:tc>
          <w:tcPr>
            <w:tcW w:w="846" w:type="dxa"/>
            <w:tcBorders>
              <w:top w:val="nil"/>
              <w:bottom w:val="nil"/>
            </w:tcBorders>
          </w:tcPr>
          <w:p w:rsidR="00D62192" w:rsidRDefault="00D62192" w:rsidP="00D34503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D62192" w:rsidRDefault="00D62192" w:rsidP="00D34503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Advantages / disadvantages of current </w:t>
            </w:r>
            <w:r w:rsidR="00C61F7C">
              <w:rPr>
                <w:rFonts w:ascii="Century Gothic" w:hAnsi="Century Gothic"/>
              </w:rPr>
              <w:t xml:space="preserve">SRBC </w:t>
            </w:r>
            <w:r>
              <w:rPr>
                <w:rFonts w:ascii="Century Gothic" w:hAnsi="Century Gothic"/>
              </w:rPr>
              <w:t>approach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62192" w:rsidRDefault="00C61F7C" w:rsidP="00D34503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All</w:t>
            </w:r>
          </w:p>
        </w:tc>
        <w:tc>
          <w:tcPr>
            <w:tcW w:w="1933" w:type="dxa"/>
            <w:tcBorders>
              <w:top w:val="nil"/>
              <w:bottom w:val="nil"/>
            </w:tcBorders>
          </w:tcPr>
          <w:p w:rsidR="00D62192" w:rsidRDefault="00C61F7C" w:rsidP="00D34503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 mins</w:t>
            </w:r>
          </w:p>
        </w:tc>
      </w:tr>
      <w:tr w:rsidR="00D62192" w:rsidTr="00A65532">
        <w:tc>
          <w:tcPr>
            <w:tcW w:w="846" w:type="dxa"/>
            <w:tcBorders>
              <w:top w:val="nil"/>
              <w:bottom w:val="nil"/>
            </w:tcBorders>
          </w:tcPr>
          <w:p w:rsidR="00D62192" w:rsidRDefault="00C61F7C" w:rsidP="00D34503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C61F7C" w:rsidRDefault="00C61F7C" w:rsidP="00D34503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How would we want to change the current SRBC stance:</w:t>
            </w:r>
          </w:p>
          <w:p w:rsidR="00C61F7C" w:rsidRDefault="00C61F7C" w:rsidP="00C61F7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Align saloons with WAV</w:t>
            </w:r>
          </w:p>
          <w:p w:rsidR="00C61F7C" w:rsidRDefault="00C61F7C" w:rsidP="00C61F7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Align WAV with saloons</w:t>
            </w:r>
          </w:p>
          <w:p w:rsidR="00C61F7C" w:rsidRDefault="00C61F7C" w:rsidP="00C61F7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Other age limits</w:t>
            </w:r>
          </w:p>
          <w:p w:rsidR="00C61F7C" w:rsidRPr="00C61F7C" w:rsidRDefault="00C61F7C" w:rsidP="00C61F7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 age limits</w:t>
            </w:r>
          </w:p>
          <w:p w:rsidR="00D62192" w:rsidRDefault="00C61F7C" w:rsidP="00C61F7C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benefits would the above bring?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62192" w:rsidRDefault="00C61F7C" w:rsidP="00D34503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All</w:t>
            </w:r>
          </w:p>
        </w:tc>
        <w:tc>
          <w:tcPr>
            <w:tcW w:w="1933" w:type="dxa"/>
            <w:tcBorders>
              <w:top w:val="nil"/>
              <w:bottom w:val="nil"/>
            </w:tcBorders>
          </w:tcPr>
          <w:p w:rsidR="00D62192" w:rsidRDefault="00C61F7C" w:rsidP="00D34503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 mins</w:t>
            </w:r>
          </w:p>
        </w:tc>
      </w:tr>
      <w:tr w:rsidR="00C61F7C" w:rsidTr="00A65532">
        <w:tc>
          <w:tcPr>
            <w:tcW w:w="846" w:type="dxa"/>
            <w:tcBorders>
              <w:top w:val="nil"/>
            </w:tcBorders>
          </w:tcPr>
          <w:p w:rsidR="00C61F7C" w:rsidRDefault="00C61F7C" w:rsidP="00D34503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</w:t>
            </w:r>
          </w:p>
        </w:tc>
        <w:tc>
          <w:tcPr>
            <w:tcW w:w="4394" w:type="dxa"/>
            <w:tcBorders>
              <w:top w:val="nil"/>
            </w:tcBorders>
          </w:tcPr>
          <w:p w:rsidR="00C61F7C" w:rsidRDefault="00C61F7C" w:rsidP="00A65532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Identify </w:t>
            </w:r>
            <w:r w:rsidR="00A65532">
              <w:rPr>
                <w:rFonts w:ascii="Century Gothic" w:hAnsi="Century Gothic"/>
              </w:rPr>
              <w:t xml:space="preserve">Working Group’s </w:t>
            </w:r>
            <w:r>
              <w:rPr>
                <w:rFonts w:ascii="Century Gothic" w:hAnsi="Century Gothic"/>
              </w:rPr>
              <w:t>preferred option</w:t>
            </w:r>
          </w:p>
        </w:tc>
        <w:tc>
          <w:tcPr>
            <w:tcW w:w="1843" w:type="dxa"/>
            <w:tcBorders>
              <w:top w:val="nil"/>
            </w:tcBorders>
          </w:tcPr>
          <w:p w:rsidR="00C61F7C" w:rsidRDefault="00C61F7C" w:rsidP="00D34503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All</w:t>
            </w:r>
          </w:p>
        </w:tc>
        <w:tc>
          <w:tcPr>
            <w:tcW w:w="1933" w:type="dxa"/>
            <w:tcBorders>
              <w:top w:val="nil"/>
            </w:tcBorders>
          </w:tcPr>
          <w:p w:rsidR="00C61F7C" w:rsidRDefault="00C61F7C" w:rsidP="00D34503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 mins</w:t>
            </w:r>
          </w:p>
        </w:tc>
      </w:tr>
      <w:tr w:rsidR="00C61F7C" w:rsidTr="00D62192">
        <w:tc>
          <w:tcPr>
            <w:tcW w:w="846" w:type="dxa"/>
          </w:tcPr>
          <w:p w:rsidR="00C61F7C" w:rsidRDefault="00C61F7C" w:rsidP="00D34503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4394" w:type="dxa"/>
          </w:tcPr>
          <w:p w:rsidR="00C61F7C" w:rsidRDefault="00C61F7C" w:rsidP="00D34503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Next steps:</w:t>
            </w:r>
          </w:p>
          <w:p w:rsidR="00D475F2" w:rsidRDefault="00D475F2" w:rsidP="00C61F7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Further meetings needed?  If not:</w:t>
            </w:r>
          </w:p>
          <w:p w:rsidR="00C61F7C" w:rsidRDefault="00A65532" w:rsidP="00C61F7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Officers to draft report</w:t>
            </w:r>
          </w:p>
          <w:p w:rsidR="00A65532" w:rsidRDefault="00A65532" w:rsidP="00C61F7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Submit to GLC (April) with view to determining recommendations to full Council</w:t>
            </w:r>
          </w:p>
          <w:p w:rsidR="00C61F7C" w:rsidRPr="00A65532" w:rsidRDefault="00A65532" w:rsidP="00D34503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entury Gothic" w:hAnsi="Century Gothic"/>
              </w:rPr>
            </w:pPr>
            <w:r w:rsidRPr="00A65532">
              <w:rPr>
                <w:rFonts w:ascii="Century Gothic" w:hAnsi="Century Gothic"/>
              </w:rPr>
              <w:t>TTF to consider in May 2018</w:t>
            </w:r>
            <w:bookmarkStart w:id="0" w:name="_GoBack"/>
            <w:bookmarkEnd w:id="0"/>
          </w:p>
          <w:p w:rsidR="00C61F7C" w:rsidRDefault="00C61F7C" w:rsidP="00D34503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843" w:type="dxa"/>
          </w:tcPr>
          <w:p w:rsidR="00C61F7C" w:rsidRDefault="00C61F7C" w:rsidP="00D34503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AG</w:t>
            </w:r>
          </w:p>
        </w:tc>
        <w:tc>
          <w:tcPr>
            <w:tcW w:w="1933" w:type="dxa"/>
          </w:tcPr>
          <w:p w:rsidR="00C61F7C" w:rsidRDefault="00C61F7C" w:rsidP="00D34503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 mins</w:t>
            </w:r>
          </w:p>
        </w:tc>
      </w:tr>
    </w:tbl>
    <w:p w:rsidR="00D62192" w:rsidRDefault="00D62192" w:rsidP="00D34503">
      <w:pPr>
        <w:jc w:val="both"/>
        <w:rPr>
          <w:rFonts w:ascii="Century Gothic" w:hAnsi="Century Gothic"/>
        </w:rPr>
      </w:pPr>
    </w:p>
    <w:p w:rsidR="00D62192" w:rsidRDefault="00D62192" w:rsidP="00D34503">
      <w:pPr>
        <w:jc w:val="both"/>
        <w:rPr>
          <w:rFonts w:ascii="Century Gothic" w:hAnsi="Century Gothic"/>
        </w:rPr>
      </w:pPr>
    </w:p>
    <w:sectPr w:rsidR="00D6219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F01" w:rsidRDefault="00666F01" w:rsidP="00F550A1">
      <w:pPr>
        <w:spacing w:after="0" w:line="240" w:lineRule="auto"/>
      </w:pPr>
      <w:r>
        <w:separator/>
      </w:r>
    </w:p>
  </w:endnote>
  <w:endnote w:type="continuationSeparator" w:id="0">
    <w:p w:rsidR="00666F01" w:rsidRDefault="00666F01" w:rsidP="00F55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727761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07133" w:rsidRDefault="00F0713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75F2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CE787B" w:rsidRDefault="00CE78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F01" w:rsidRDefault="00666F01" w:rsidP="00F550A1">
      <w:pPr>
        <w:spacing w:after="0" w:line="240" w:lineRule="auto"/>
      </w:pPr>
      <w:r>
        <w:separator/>
      </w:r>
    </w:p>
  </w:footnote>
  <w:footnote w:type="continuationSeparator" w:id="0">
    <w:p w:rsidR="00666F01" w:rsidRDefault="00666F01" w:rsidP="00F55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0A1" w:rsidRPr="00F550A1" w:rsidRDefault="00F550A1" w:rsidP="00F550A1">
    <w:pPr>
      <w:pStyle w:val="Header"/>
      <w:jc w:val="right"/>
      <w:rPr>
        <w:rFonts w:ascii="Century Gothic" w:hAnsi="Century Gothic"/>
        <w:b/>
      </w:rPr>
    </w:pPr>
    <w:r w:rsidRPr="00F550A1">
      <w:rPr>
        <w:rFonts w:ascii="Century Gothic" w:hAnsi="Century Gothic"/>
        <w:b/>
      </w:rPr>
      <w:t xml:space="preserve">Appendix </w:t>
    </w:r>
    <w:r w:rsidR="00D62192">
      <w:rPr>
        <w:rFonts w:ascii="Century Gothic" w:hAnsi="Century Gothic"/>
        <w:b/>
      </w:rPr>
      <w:t>2</w:t>
    </w:r>
  </w:p>
  <w:p w:rsidR="00F550A1" w:rsidRPr="00F550A1" w:rsidRDefault="00F550A1" w:rsidP="00F550A1">
    <w:pPr>
      <w:pStyle w:val="Header"/>
      <w:jc w:val="center"/>
      <w:rPr>
        <w:rFonts w:ascii="Century Gothic" w:hAnsi="Century Gothic"/>
        <w:b/>
      </w:rPr>
    </w:pPr>
  </w:p>
  <w:p w:rsidR="00F550A1" w:rsidRPr="00F550A1" w:rsidRDefault="00482D62" w:rsidP="00F550A1">
    <w:pPr>
      <w:pStyle w:val="Header"/>
      <w:jc w:val="center"/>
      <w:rPr>
        <w:rFonts w:ascii="Century Gothic" w:hAnsi="Century Gothic"/>
        <w:b/>
      </w:rPr>
    </w:pPr>
    <w:r w:rsidRPr="00482D62">
      <w:rPr>
        <w:rFonts w:ascii="Century Gothic" w:hAnsi="Century Gothic"/>
        <w:b/>
      </w:rPr>
      <w:t>D</w:t>
    </w:r>
    <w:r>
      <w:rPr>
        <w:rFonts w:ascii="Century Gothic" w:hAnsi="Century Gothic"/>
        <w:b/>
      </w:rPr>
      <w:t xml:space="preserve">IFFERENTIAL </w:t>
    </w:r>
    <w:r w:rsidRPr="00482D62">
      <w:rPr>
        <w:rFonts w:ascii="Century Gothic" w:hAnsi="Century Gothic"/>
        <w:b/>
      </w:rPr>
      <w:t>A</w:t>
    </w:r>
    <w:r>
      <w:rPr>
        <w:rFonts w:ascii="Century Gothic" w:hAnsi="Century Gothic"/>
        <w:b/>
      </w:rPr>
      <w:t>GE</w:t>
    </w:r>
    <w:r w:rsidRPr="00482D62">
      <w:rPr>
        <w:rFonts w:ascii="Century Gothic" w:hAnsi="Century Gothic"/>
        <w:b/>
      </w:rPr>
      <w:t xml:space="preserve"> L</w:t>
    </w:r>
    <w:r>
      <w:rPr>
        <w:rFonts w:ascii="Century Gothic" w:hAnsi="Century Gothic"/>
        <w:b/>
      </w:rPr>
      <w:t>IMITS</w:t>
    </w:r>
    <w:r w:rsidRPr="00482D62">
      <w:rPr>
        <w:rFonts w:ascii="Century Gothic" w:hAnsi="Century Gothic"/>
        <w:b/>
      </w:rPr>
      <w:t xml:space="preserve"> </w:t>
    </w:r>
    <w:r>
      <w:rPr>
        <w:rFonts w:ascii="Century Gothic" w:hAnsi="Century Gothic"/>
        <w:b/>
      </w:rPr>
      <w:t xml:space="preserve">FOR </w:t>
    </w:r>
    <w:r w:rsidRPr="00482D62">
      <w:rPr>
        <w:rFonts w:ascii="Century Gothic" w:hAnsi="Century Gothic"/>
        <w:b/>
      </w:rPr>
      <w:t>L</w:t>
    </w:r>
    <w:r>
      <w:rPr>
        <w:rFonts w:ascii="Century Gothic" w:hAnsi="Century Gothic"/>
        <w:b/>
      </w:rPr>
      <w:t xml:space="preserve">ICENSED </w:t>
    </w:r>
    <w:r w:rsidRPr="00482D62">
      <w:rPr>
        <w:rFonts w:ascii="Century Gothic" w:hAnsi="Century Gothic"/>
        <w:b/>
      </w:rPr>
      <w:t>V</w:t>
    </w:r>
    <w:r>
      <w:rPr>
        <w:rFonts w:ascii="Century Gothic" w:hAnsi="Century Gothic"/>
        <w:b/>
      </w:rPr>
      <w:t>EHICLES</w:t>
    </w:r>
  </w:p>
  <w:p w:rsidR="00F550A1" w:rsidRPr="00F550A1" w:rsidRDefault="00F550A1" w:rsidP="00F550A1">
    <w:pPr>
      <w:pStyle w:val="Header"/>
      <w:jc w:val="center"/>
      <w:rPr>
        <w:rFonts w:ascii="Century Gothic" w:hAnsi="Century Gothic"/>
        <w:b/>
      </w:rPr>
    </w:pPr>
    <w:r w:rsidRPr="00F550A1">
      <w:rPr>
        <w:rFonts w:ascii="Century Gothic" w:hAnsi="Century Gothic"/>
        <w:b/>
      </w:rPr>
      <w:t>MEMBER WORKING GROUP</w:t>
    </w:r>
  </w:p>
  <w:p w:rsidR="00F550A1" w:rsidRPr="00F550A1" w:rsidRDefault="00F550A1" w:rsidP="00F550A1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85B49"/>
    <w:multiLevelType w:val="hybridMultilevel"/>
    <w:tmpl w:val="835A9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00BDF"/>
    <w:multiLevelType w:val="hybridMultilevel"/>
    <w:tmpl w:val="57664B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83A61C2"/>
    <w:multiLevelType w:val="hybridMultilevel"/>
    <w:tmpl w:val="3B92D00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D9116C"/>
    <w:multiLevelType w:val="hybridMultilevel"/>
    <w:tmpl w:val="44B2B7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0A1"/>
    <w:rsid w:val="00064BB7"/>
    <w:rsid w:val="000F1AD8"/>
    <w:rsid w:val="002879AB"/>
    <w:rsid w:val="002F7631"/>
    <w:rsid w:val="00365106"/>
    <w:rsid w:val="00482D62"/>
    <w:rsid w:val="004A3737"/>
    <w:rsid w:val="00666F01"/>
    <w:rsid w:val="00697B50"/>
    <w:rsid w:val="00766D09"/>
    <w:rsid w:val="00787286"/>
    <w:rsid w:val="007C0327"/>
    <w:rsid w:val="00962264"/>
    <w:rsid w:val="00A65532"/>
    <w:rsid w:val="00AC027A"/>
    <w:rsid w:val="00B561BA"/>
    <w:rsid w:val="00C61F7C"/>
    <w:rsid w:val="00CE787B"/>
    <w:rsid w:val="00D34503"/>
    <w:rsid w:val="00D475F2"/>
    <w:rsid w:val="00D62192"/>
    <w:rsid w:val="00D6579D"/>
    <w:rsid w:val="00F07133"/>
    <w:rsid w:val="00F5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8C6F2A-58BF-4163-9FB7-EC19037C7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50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0A1"/>
  </w:style>
  <w:style w:type="paragraph" w:styleId="Footer">
    <w:name w:val="footer"/>
    <w:basedOn w:val="Normal"/>
    <w:link w:val="FooterChar"/>
    <w:uiPriority w:val="99"/>
    <w:unhideWhenUsed/>
    <w:rsid w:val="00F550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0A1"/>
  </w:style>
  <w:style w:type="paragraph" w:styleId="ListParagraph">
    <w:name w:val="List Paragraph"/>
    <w:basedOn w:val="Normal"/>
    <w:uiPriority w:val="34"/>
    <w:qFormat/>
    <w:rsid w:val="00D345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7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B5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6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Platt, Joanne</dc:creator>
  <cp:keywords/>
  <dc:description/>
  <cp:lastModifiedBy>Glover, Andrew</cp:lastModifiedBy>
  <cp:revision>6</cp:revision>
  <cp:lastPrinted>2017-08-29T11:03:00Z</cp:lastPrinted>
  <dcterms:created xsi:type="dcterms:W3CDTF">2017-12-07T16:16:00Z</dcterms:created>
  <dcterms:modified xsi:type="dcterms:W3CDTF">2018-01-04T15:29:00Z</dcterms:modified>
</cp:coreProperties>
</file>